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8DB" w:rsidRPr="000203D5" w:rsidRDefault="004B4250" w:rsidP="000203D5">
      <w:pPr>
        <w:spacing w:after="0" w:line="240" w:lineRule="auto"/>
        <w:jc w:val="center"/>
        <w:rPr>
          <w:rFonts w:ascii="Arial Bold" w:eastAsia="Times New Roman" w:hAnsi="Arial Bold" w:cs="Arial"/>
          <w:color w:val="0000FF"/>
          <w:sz w:val="36"/>
          <w:szCs w:val="20"/>
        </w:rPr>
      </w:pPr>
      <w:proofErr w:type="gramStart"/>
      <w:r>
        <w:rPr>
          <w:rFonts w:ascii="Arial Bold" w:eastAsia="Times New Roman" w:hAnsi="Arial Bold" w:cs="Arial"/>
          <w:color w:val="000080"/>
          <w:sz w:val="36"/>
          <w:szCs w:val="27"/>
        </w:rPr>
        <w:t>THE</w:t>
      </w:r>
      <w:r w:rsidR="00FE1993">
        <w:rPr>
          <w:rFonts w:ascii="Arial Bold" w:eastAsia="Times New Roman" w:hAnsi="Arial Bold" w:cs="Arial"/>
          <w:color w:val="000080"/>
          <w:sz w:val="36"/>
          <w:szCs w:val="27"/>
        </w:rPr>
        <w:t xml:space="preserve"> </w:t>
      </w:r>
      <w:r w:rsidR="008648E8" w:rsidRPr="00F946FA">
        <w:rPr>
          <w:rFonts w:ascii="Arial Bold" w:eastAsia="Times New Roman" w:hAnsi="Arial Bold" w:cs="Arial"/>
          <w:color w:val="000080"/>
          <w:sz w:val="36"/>
          <w:szCs w:val="27"/>
        </w:rPr>
        <w:t xml:space="preserve"> SOCIAL</w:t>
      </w:r>
      <w:proofErr w:type="gramEnd"/>
      <w:r w:rsidR="008648E8" w:rsidRPr="00F946FA">
        <w:rPr>
          <w:rFonts w:ascii="Arial Bold" w:eastAsia="Times New Roman" w:hAnsi="Arial Bold" w:cs="Arial"/>
          <w:color w:val="000080"/>
          <w:sz w:val="36"/>
          <w:szCs w:val="27"/>
        </w:rPr>
        <w:t xml:space="preserve"> COMMITTEE HAS </w:t>
      </w:r>
      <w:r w:rsidR="000203D5">
        <w:rPr>
          <w:rFonts w:ascii="Arial Bold" w:eastAsia="Times New Roman" w:hAnsi="Arial Bold" w:cs="Arial"/>
          <w:color w:val="000080"/>
          <w:sz w:val="36"/>
          <w:szCs w:val="27"/>
        </w:rPr>
        <w:t xml:space="preserve">NEW </w:t>
      </w:r>
      <w:r w:rsidR="008648E8">
        <w:rPr>
          <w:rFonts w:ascii="Arial Bold" w:eastAsia="Times New Roman" w:hAnsi="Arial Bold" w:cs="Arial"/>
          <w:color w:val="000080"/>
          <w:sz w:val="36"/>
          <w:szCs w:val="27"/>
        </w:rPr>
        <w:t xml:space="preserve">CINEPLEX </w:t>
      </w:r>
      <w:r w:rsidR="008648E8" w:rsidRPr="00F946FA">
        <w:rPr>
          <w:rFonts w:ascii="Arial Bold" w:eastAsia="Times New Roman" w:hAnsi="Arial Bold" w:cs="Arial"/>
          <w:color w:val="000080"/>
          <w:sz w:val="36"/>
          <w:szCs w:val="27"/>
        </w:rPr>
        <w:t xml:space="preserve">MOVIE TICKETS </w:t>
      </w:r>
    </w:p>
    <w:p w:rsidR="000C78DB" w:rsidRPr="00F946FA" w:rsidRDefault="000C78DB" w:rsidP="000C78DB">
      <w:pPr>
        <w:spacing w:after="0" w:line="240" w:lineRule="auto"/>
        <w:jc w:val="center"/>
        <w:rPr>
          <w:rFonts w:ascii="Comic Sans MS" w:eastAsia="Times New Roman" w:hAnsi="Comic Sans MS" w:cs="Arial"/>
          <w:noProof/>
          <w:color w:val="0000FF"/>
          <w:sz w:val="20"/>
          <w:szCs w:val="20"/>
        </w:rPr>
      </w:pPr>
    </w:p>
    <w:p w:rsidR="000203D5" w:rsidRPr="00422E94" w:rsidRDefault="002B401E" w:rsidP="00422E94">
      <w:pPr>
        <w:spacing w:after="0" w:line="240" w:lineRule="auto"/>
        <w:ind w:firstLine="720"/>
        <w:jc w:val="center"/>
        <w:rPr>
          <w:rFonts w:ascii="Comic Sans MS" w:eastAsia="Times New Roman" w:hAnsi="Comic Sans MS" w:cs="Arial"/>
          <w:color w:val="0000FF"/>
          <w:sz w:val="20"/>
          <w:szCs w:val="20"/>
        </w:rPr>
      </w:pPr>
      <w:r>
        <w:rPr>
          <w:rFonts w:ascii="Comic Sans MS" w:eastAsia="Times New Roman" w:hAnsi="Comic Sans MS" w:cs="Arial"/>
          <w:noProof/>
          <w:color w:val="0000FF"/>
          <w:sz w:val="20"/>
          <w:szCs w:val="20"/>
        </w:rPr>
        <w:drawing>
          <wp:inline distT="0" distB="0" distL="0" distR="0" wp14:anchorId="09E7D908">
            <wp:extent cx="2045970" cy="3919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970" cy="3919855"/>
                    </a:xfrm>
                    <a:prstGeom prst="rect">
                      <a:avLst/>
                    </a:prstGeom>
                    <a:noFill/>
                    <a:ln>
                      <a:noFill/>
                    </a:ln>
                  </pic:spPr>
                </pic:pic>
              </a:graphicData>
            </a:graphic>
          </wp:inline>
        </w:drawing>
      </w:r>
      <w:r w:rsidR="00422E94">
        <w:rPr>
          <w:rFonts w:ascii="Comic Sans MS" w:eastAsia="Times New Roman" w:hAnsi="Comic Sans MS" w:cs="Arial"/>
          <w:color w:val="0000FF"/>
          <w:sz w:val="20"/>
          <w:szCs w:val="20"/>
        </w:rPr>
        <w:tab/>
      </w:r>
      <w:r w:rsidR="00422E94">
        <w:rPr>
          <w:rFonts w:ascii="Comic Sans MS" w:eastAsia="Times New Roman" w:hAnsi="Comic Sans MS" w:cs="Arial"/>
          <w:color w:val="0000FF"/>
          <w:sz w:val="20"/>
          <w:szCs w:val="20"/>
        </w:rPr>
        <w:tab/>
      </w:r>
      <w:r w:rsidR="00FC765E">
        <w:rPr>
          <w:rFonts w:ascii="Comic Sans MS" w:eastAsia="Times New Roman" w:hAnsi="Comic Sans MS" w:cs="Arial"/>
          <w:color w:val="0000FF"/>
          <w:sz w:val="20"/>
          <w:szCs w:val="20"/>
        </w:rPr>
        <w:t xml:space="preserve">  </w:t>
      </w:r>
      <w:r w:rsidR="00FC765E">
        <w:rPr>
          <w:rFonts w:ascii="Comic Sans MS" w:eastAsia="Times New Roman" w:hAnsi="Comic Sans MS" w:cs="Arial"/>
          <w:color w:val="0000FF"/>
          <w:sz w:val="20"/>
          <w:szCs w:val="20"/>
        </w:rPr>
        <w:tab/>
      </w:r>
      <w:r w:rsidR="00FC765E">
        <w:rPr>
          <w:rFonts w:ascii="Comic Sans MS" w:eastAsia="Times New Roman" w:hAnsi="Comic Sans MS" w:cs="Arial"/>
          <w:color w:val="0000FF"/>
          <w:sz w:val="20"/>
          <w:szCs w:val="20"/>
        </w:rPr>
        <w:tab/>
      </w:r>
      <w:r w:rsidR="00422E94">
        <w:rPr>
          <w:rFonts w:ascii="Comic Sans MS" w:eastAsia="Times New Roman" w:hAnsi="Comic Sans MS" w:cs="Arial"/>
          <w:noProof/>
          <w:color w:val="0000FF"/>
          <w:sz w:val="20"/>
          <w:szCs w:val="20"/>
        </w:rPr>
        <w:drawing>
          <wp:inline distT="0" distB="0" distL="0" distR="0">
            <wp:extent cx="2062623" cy="3914775"/>
            <wp:effectExtent l="0" t="0" r="0" b="0"/>
            <wp:docPr id="134700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01369" name="Picture 1347001369"/>
                    <pic:cNvPicPr/>
                  </pic:nvPicPr>
                  <pic:blipFill>
                    <a:blip r:embed="rId8"/>
                    <a:stretch>
                      <a:fillRect/>
                    </a:stretch>
                  </pic:blipFill>
                  <pic:spPr>
                    <a:xfrm>
                      <a:off x="0" y="0"/>
                      <a:ext cx="2137542" cy="4056969"/>
                    </a:xfrm>
                    <a:prstGeom prst="rect">
                      <a:avLst/>
                    </a:prstGeom>
                  </pic:spPr>
                </pic:pic>
              </a:graphicData>
            </a:graphic>
          </wp:inline>
        </w:drawing>
      </w:r>
      <w:r w:rsidR="00422E94">
        <w:rPr>
          <w:rFonts w:ascii="Comic Sans MS" w:eastAsia="Times New Roman" w:hAnsi="Comic Sans MS" w:cs="Arial"/>
          <w:color w:val="0000FF"/>
          <w:sz w:val="20"/>
          <w:szCs w:val="20"/>
        </w:rPr>
        <w:tab/>
      </w:r>
      <w:r w:rsidR="00422E94">
        <w:rPr>
          <w:rFonts w:ascii="Comic Sans MS" w:eastAsia="Times New Roman" w:hAnsi="Comic Sans MS" w:cs="Arial"/>
          <w:color w:val="0000FF"/>
          <w:sz w:val="20"/>
          <w:szCs w:val="20"/>
        </w:rPr>
        <w:tab/>
      </w:r>
      <w:r w:rsidR="00422E94">
        <w:rPr>
          <w:rFonts w:ascii="Comic Sans MS" w:eastAsia="Times New Roman" w:hAnsi="Comic Sans MS" w:cs="Arial"/>
          <w:color w:val="0000FF"/>
          <w:sz w:val="20"/>
          <w:szCs w:val="20"/>
        </w:rPr>
        <w:tab/>
      </w:r>
    </w:p>
    <w:p w:rsidR="000C78DB" w:rsidRPr="00E21086" w:rsidRDefault="000C78DB" w:rsidP="00422E94">
      <w:pPr>
        <w:spacing w:after="120" w:line="240" w:lineRule="auto"/>
        <w:ind w:left="720" w:firstLine="720"/>
        <w:rPr>
          <w:rFonts w:ascii="Arial" w:hAnsi="Arial"/>
          <w:b/>
          <w:color w:val="008000"/>
          <w:sz w:val="32"/>
        </w:rPr>
      </w:pPr>
      <w:r w:rsidRPr="00F946FA">
        <w:rPr>
          <w:rFonts w:ascii="Arial" w:hAnsi="Arial"/>
          <w:b/>
          <w:color w:val="008000"/>
          <w:sz w:val="32"/>
        </w:rPr>
        <w:t>$</w:t>
      </w:r>
      <w:r w:rsidR="000203D5">
        <w:rPr>
          <w:rFonts w:ascii="Arial" w:hAnsi="Arial"/>
          <w:b/>
          <w:color w:val="008000"/>
          <w:sz w:val="32"/>
        </w:rPr>
        <w:t>30</w:t>
      </w:r>
      <w:r>
        <w:rPr>
          <w:rFonts w:ascii="Arial" w:hAnsi="Arial"/>
          <w:b/>
          <w:color w:val="008000"/>
          <w:sz w:val="32"/>
        </w:rPr>
        <w:t>.00 each</w:t>
      </w:r>
      <w:r w:rsidR="00422E94">
        <w:rPr>
          <w:rFonts w:ascii="Arial" w:hAnsi="Arial"/>
          <w:b/>
          <w:color w:val="008000"/>
          <w:sz w:val="32"/>
        </w:rPr>
        <w:tab/>
      </w:r>
      <w:r w:rsidR="00422E94">
        <w:rPr>
          <w:rFonts w:ascii="Arial" w:hAnsi="Arial"/>
          <w:b/>
          <w:color w:val="008000"/>
          <w:sz w:val="32"/>
        </w:rPr>
        <w:tab/>
      </w:r>
      <w:r w:rsidR="00422E94">
        <w:rPr>
          <w:rFonts w:ascii="Arial" w:hAnsi="Arial"/>
          <w:b/>
          <w:color w:val="008000"/>
          <w:sz w:val="32"/>
        </w:rPr>
        <w:tab/>
      </w:r>
      <w:r w:rsidR="00422E94">
        <w:rPr>
          <w:rFonts w:ascii="Arial" w:hAnsi="Arial"/>
          <w:b/>
          <w:color w:val="008000"/>
          <w:sz w:val="32"/>
        </w:rPr>
        <w:tab/>
      </w:r>
      <w:r w:rsidR="00422E94">
        <w:rPr>
          <w:rFonts w:ascii="Arial" w:hAnsi="Arial"/>
          <w:b/>
          <w:color w:val="008000"/>
          <w:sz w:val="32"/>
        </w:rPr>
        <w:tab/>
      </w:r>
      <w:r w:rsidR="00422E94">
        <w:rPr>
          <w:rFonts w:ascii="Arial" w:hAnsi="Arial"/>
          <w:b/>
          <w:color w:val="008000"/>
          <w:sz w:val="32"/>
        </w:rPr>
        <w:tab/>
        <w:t>$18.00 each</w:t>
      </w:r>
      <w:r w:rsidR="00422E94">
        <w:rPr>
          <w:rFonts w:ascii="Arial" w:hAnsi="Arial"/>
          <w:b/>
          <w:color w:val="008000"/>
          <w:sz w:val="32"/>
        </w:rPr>
        <w:tab/>
      </w:r>
      <w:r w:rsidR="00422E94">
        <w:rPr>
          <w:rFonts w:ascii="Arial" w:hAnsi="Arial"/>
          <w:b/>
          <w:color w:val="008000"/>
          <w:sz w:val="32"/>
        </w:rPr>
        <w:tab/>
      </w:r>
      <w:r w:rsidR="00422E94">
        <w:rPr>
          <w:rFonts w:ascii="Arial" w:hAnsi="Arial"/>
          <w:b/>
          <w:color w:val="008000"/>
          <w:sz w:val="32"/>
        </w:rPr>
        <w:tab/>
      </w:r>
    </w:p>
    <w:p w:rsidR="006929BD" w:rsidRPr="004D0747" w:rsidRDefault="004D0747" w:rsidP="000C78DB">
      <w:pPr>
        <w:spacing w:before="100" w:beforeAutospacing="1" w:after="100" w:afterAutospacing="1" w:line="240" w:lineRule="auto"/>
        <w:rPr>
          <w:rFonts w:ascii="Arial Bold" w:eastAsia="Times New Roman" w:hAnsi="Arial Bold" w:cs="Arial"/>
          <w:b/>
          <w:bCs/>
          <w:color w:val="FF0000"/>
          <w:sz w:val="28"/>
          <w:szCs w:val="28"/>
        </w:rPr>
      </w:pPr>
      <w:r>
        <w:rPr>
          <w:rFonts w:ascii="Arial Bold" w:eastAsia="Times New Roman" w:hAnsi="Arial Bold" w:cs="Arial"/>
          <w:b/>
          <w:bCs/>
          <w:color w:val="FF0000"/>
          <w:sz w:val="28"/>
          <w:szCs w:val="28"/>
        </w:rPr>
        <w:t>CONTACT</w:t>
      </w:r>
      <w:r w:rsidR="000C78DB" w:rsidRPr="00D26076">
        <w:rPr>
          <w:rFonts w:ascii="Arial Bold" w:eastAsia="Times New Roman" w:hAnsi="Arial Bold" w:cs="Arial"/>
          <w:b/>
          <w:bCs/>
          <w:color w:val="FF0000"/>
          <w:sz w:val="28"/>
          <w:szCs w:val="28"/>
        </w:rPr>
        <w:t xml:space="preserve">:  </w:t>
      </w:r>
      <w:r w:rsidR="000C78DB">
        <w:rPr>
          <w:rFonts w:ascii="Arial Bold" w:eastAsia="Times New Roman" w:hAnsi="Arial Bold" w:cs="Arial"/>
          <w:b/>
          <w:bCs/>
          <w:color w:val="FF0000"/>
          <w:sz w:val="28"/>
          <w:szCs w:val="28"/>
        </w:rPr>
        <w:tab/>
      </w:r>
      <w:r w:rsidR="000C78DB" w:rsidRPr="00D26076">
        <w:rPr>
          <w:rFonts w:ascii="Arial Bold" w:eastAsia="Times New Roman" w:hAnsi="Arial Bold" w:cs="Arial"/>
          <w:b/>
          <w:bCs/>
          <w:color w:val="FF0000"/>
          <w:sz w:val="28"/>
          <w:szCs w:val="28"/>
        </w:rPr>
        <w:t>KELLY MCK</w:t>
      </w:r>
      <w:r>
        <w:rPr>
          <w:rFonts w:ascii="Arial Bold" w:eastAsia="Times New Roman" w:hAnsi="Arial Bold" w:cs="Arial"/>
          <w:b/>
          <w:bCs/>
          <w:color w:val="FF0000"/>
          <w:sz w:val="28"/>
          <w:szCs w:val="28"/>
        </w:rPr>
        <w:t>EOWN    Kelly.mckeown@cra</w:t>
      </w:r>
      <w:r w:rsidR="004A5514">
        <w:rPr>
          <w:rFonts w:ascii="Arial Bold" w:eastAsia="Times New Roman" w:hAnsi="Arial Bold" w:cs="Arial"/>
          <w:b/>
          <w:bCs/>
          <w:color w:val="FF0000"/>
          <w:sz w:val="28"/>
          <w:szCs w:val="28"/>
        </w:rPr>
        <w:t>-arc</w:t>
      </w:r>
      <w:r>
        <w:rPr>
          <w:rFonts w:ascii="Arial Bold" w:eastAsia="Times New Roman" w:hAnsi="Arial Bold" w:cs="Arial"/>
          <w:b/>
          <w:bCs/>
          <w:color w:val="FF0000"/>
          <w:sz w:val="28"/>
          <w:szCs w:val="28"/>
        </w:rPr>
        <w:t>.gc.ca</w:t>
      </w:r>
    </w:p>
    <w:p w:rsidR="000C78DB" w:rsidRDefault="00EC4560" w:rsidP="000C78DB">
      <w:pPr>
        <w:spacing w:before="100" w:beforeAutospacing="1" w:after="100" w:afterAutospacing="1" w:line="240" w:lineRule="auto"/>
        <w:rPr>
          <w:rFonts w:ascii="Arial Bold" w:eastAsia="Times New Roman" w:hAnsi="Arial Bold" w:cs="Arial"/>
          <w:bCs/>
          <w:color w:val="008000"/>
          <w:sz w:val="28"/>
          <w:szCs w:val="28"/>
        </w:rPr>
      </w:pPr>
      <w:r>
        <w:rPr>
          <w:rFonts w:ascii="Arial Bold" w:eastAsia="Times New Roman" w:hAnsi="Arial Bold" w:cs="Arial"/>
          <w:bCs/>
          <w:color w:val="008000"/>
          <w:sz w:val="28"/>
          <w:szCs w:val="28"/>
        </w:rPr>
        <w:t xml:space="preserve">Payment </w:t>
      </w:r>
      <w:r w:rsidR="00AA175B">
        <w:rPr>
          <w:rFonts w:ascii="Arial Bold" w:eastAsia="Times New Roman" w:hAnsi="Arial Bold" w:cs="Arial"/>
          <w:bCs/>
          <w:color w:val="008000"/>
          <w:sz w:val="28"/>
          <w:szCs w:val="28"/>
        </w:rPr>
        <w:t>by</w:t>
      </w:r>
      <w:r w:rsidR="000C78DB" w:rsidRPr="0086635A">
        <w:rPr>
          <w:rFonts w:ascii="Arial Bold" w:eastAsia="Times New Roman" w:hAnsi="Arial Bold" w:cs="Arial"/>
          <w:bCs/>
          <w:color w:val="008000"/>
          <w:sz w:val="28"/>
          <w:szCs w:val="28"/>
        </w:rPr>
        <w:t xml:space="preserve"> </w:t>
      </w:r>
      <w:r w:rsidR="004D0747">
        <w:rPr>
          <w:rFonts w:ascii="Arial Bold" w:eastAsia="Times New Roman" w:hAnsi="Arial Bold" w:cs="Arial"/>
          <w:bCs/>
          <w:color w:val="008000"/>
          <w:sz w:val="28"/>
          <w:szCs w:val="28"/>
        </w:rPr>
        <w:t>e-transfer only</w:t>
      </w:r>
    </w:p>
    <w:p w:rsidR="00F31963" w:rsidRPr="0086635A" w:rsidRDefault="00422E94" w:rsidP="000C78DB">
      <w:pPr>
        <w:spacing w:before="100" w:beforeAutospacing="1" w:after="100" w:afterAutospacing="1" w:line="240" w:lineRule="auto"/>
        <w:rPr>
          <w:rFonts w:ascii="Arial Bold" w:eastAsia="Times New Roman" w:hAnsi="Arial Bold" w:cs="Arial"/>
          <w:bCs/>
          <w:color w:val="008000"/>
          <w:sz w:val="28"/>
          <w:szCs w:val="28"/>
        </w:rPr>
      </w:pPr>
      <w:r>
        <w:rPr>
          <w:rFonts w:ascii="Arial Bold" w:eastAsia="Times New Roman" w:hAnsi="Arial Bold" w:cs="Arial"/>
          <w:bCs/>
          <w:color w:val="008000"/>
          <w:sz w:val="28"/>
          <w:szCs w:val="28"/>
        </w:rPr>
        <w:t xml:space="preserve">These are pdf tickets. </w:t>
      </w:r>
      <w:r w:rsidR="00F31963">
        <w:rPr>
          <w:rFonts w:ascii="Arial Bold" w:eastAsia="Times New Roman" w:hAnsi="Arial Bold" w:cs="Arial"/>
          <w:bCs/>
          <w:color w:val="008000"/>
          <w:sz w:val="28"/>
          <w:szCs w:val="28"/>
        </w:rPr>
        <w:t xml:space="preserve">Once payment is received, the tickets will be e-mailed to you at your personal e-mail address. </w:t>
      </w:r>
      <w:r>
        <w:rPr>
          <w:rFonts w:ascii="Arial Bold" w:eastAsia="Times New Roman" w:hAnsi="Arial Bold" w:cs="Arial"/>
          <w:bCs/>
          <w:color w:val="008000"/>
          <w:sz w:val="28"/>
          <w:szCs w:val="28"/>
        </w:rPr>
        <w:t>They can be used to purchase tickets before going to the show, shown on your phone at the theatre, transferred to anyone else to use, and printed and brought to the theatre.</w:t>
      </w:r>
    </w:p>
    <w:p w:rsidR="000C78DB" w:rsidRDefault="000C78DB" w:rsidP="004A5514">
      <w:pPr>
        <w:spacing w:after="0" w:line="240" w:lineRule="auto"/>
        <w:rPr>
          <w:rFonts w:ascii="Arial Bold" w:eastAsia="Times New Roman" w:hAnsi="Arial Bold" w:cs="Arial"/>
          <w:bCs/>
          <w:color w:val="008000"/>
          <w:sz w:val="28"/>
          <w:szCs w:val="28"/>
        </w:rPr>
      </w:pPr>
      <w:r w:rsidRPr="0086635A">
        <w:rPr>
          <w:rFonts w:ascii="Arial Bold" w:eastAsia="Times New Roman" w:hAnsi="Arial Bold" w:cs="Arial"/>
          <w:bCs/>
          <w:color w:val="008000"/>
          <w:sz w:val="28"/>
          <w:szCs w:val="28"/>
        </w:rPr>
        <w:t>No restrictions – these are tickets, not passes.</w:t>
      </w:r>
      <w:r>
        <w:rPr>
          <w:rFonts w:ascii="Arial Bold" w:eastAsia="Times New Roman" w:hAnsi="Arial Bold" w:cs="Arial"/>
          <w:bCs/>
          <w:color w:val="008000"/>
          <w:sz w:val="28"/>
          <w:szCs w:val="28"/>
        </w:rPr>
        <w:t xml:space="preserve"> They do not expire.</w:t>
      </w:r>
    </w:p>
    <w:p w:rsidR="004A5514" w:rsidRDefault="004A5514" w:rsidP="004A5514">
      <w:pPr>
        <w:spacing w:after="0" w:line="240" w:lineRule="auto"/>
        <w:rPr>
          <w:rFonts w:ascii="Arial Bold" w:eastAsia="Times New Roman" w:hAnsi="Arial Bold" w:cs="Arial"/>
          <w:bCs/>
          <w:color w:val="00B050"/>
        </w:rPr>
      </w:pPr>
      <w:r>
        <w:rPr>
          <w:rFonts w:ascii="Arial Bold" w:eastAsia="Times New Roman" w:hAnsi="Arial Bold" w:cs="Arial"/>
          <w:bCs/>
          <w:color w:val="00B050"/>
        </w:rPr>
        <w:t>I</w:t>
      </w:r>
      <w:r w:rsidRPr="004A5514">
        <w:rPr>
          <w:rFonts w:ascii="Arial Bold" w:eastAsia="Times New Roman" w:hAnsi="Arial Bold" w:cs="Arial"/>
          <w:bCs/>
          <w:color w:val="00B050"/>
        </w:rPr>
        <w:t>f you have any Cineplex tickets that show an expiry date on the back, they are not expired. I have a</w:t>
      </w:r>
      <w:r>
        <w:rPr>
          <w:rFonts w:ascii="Arial Bold" w:eastAsia="Times New Roman" w:hAnsi="Arial Bold" w:cs="Arial"/>
          <w:bCs/>
          <w:color w:val="00B050"/>
        </w:rPr>
        <w:t>n</w:t>
      </w:r>
    </w:p>
    <w:p w:rsidR="004A5514" w:rsidRPr="004A5514" w:rsidRDefault="004A5514" w:rsidP="004A5514">
      <w:pPr>
        <w:spacing w:after="0" w:line="240" w:lineRule="auto"/>
        <w:rPr>
          <w:rFonts w:ascii="Arial Bold" w:eastAsia="Times New Roman" w:hAnsi="Arial Bold" w:cs="Arial"/>
          <w:bCs/>
          <w:color w:val="00B050"/>
        </w:rPr>
      </w:pPr>
      <w:r>
        <w:rPr>
          <w:rFonts w:ascii="Arial Bold" w:eastAsia="Times New Roman" w:hAnsi="Arial Bold" w:cs="Arial"/>
          <w:bCs/>
          <w:color w:val="00B050"/>
        </w:rPr>
        <w:t>e-mail from Cineplex that states that; e-mail me if you want a copy of it.</w:t>
      </w:r>
    </w:p>
    <w:p w:rsidR="000C78DB" w:rsidRDefault="00EC4560" w:rsidP="000C78DB">
      <w:pPr>
        <w:spacing w:before="100" w:beforeAutospacing="1" w:after="100" w:afterAutospacing="1" w:line="240" w:lineRule="auto"/>
        <w:rPr>
          <w:rFonts w:ascii="Arial Bold" w:eastAsia="Times New Roman" w:hAnsi="Arial Bold" w:cs="Arial"/>
          <w:bCs/>
          <w:color w:val="008000"/>
          <w:sz w:val="24"/>
          <w:szCs w:val="24"/>
        </w:rPr>
      </w:pPr>
      <w:r>
        <w:rPr>
          <w:rFonts w:ascii="Arial Bold" w:eastAsia="Times New Roman" w:hAnsi="Arial Bold" w:cs="Arial"/>
          <w:bCs/>
          <w:color w:val="008000"/>
          <w:sz w:val="24"/>
          <w:szCs w:val="24"/>
        </w:rPr>
        <w:t>These are general admission tickets; i</w:t>
      </w:r>
      <w:r w:rsidR="000C78DB" w:rsidRPr="0010747B">
        <w:rPr>
          <w:rFonts w:ascii="Arial Bold" w:eastAsia="Times New Roman" w:hAnsi="Arial Bold" w:cs="Arial"/>
          <w:bCs/>
          <w:color w:val="008000"/>
          <w:sz w:val="24"/>
          <w:szCs w:val="24"/>
        </w:rPr>
        <w:t>f the movie is 3D or has other special affects</w:t>
      </w:r>
      <w:r w:rsidR="000C78DB">
        <w:rPr>
          <w:rFonts w:ascii="Arial Bold" w:eastAsia="Times New Roman" w:hAnsi="Arial Bold" w:cs="Arial"/>
          <w:bCs/>
          <w:color w:val="008000"/>
          <w:sz w:val="24"/>
          <w:szCs w:val="24"/>
        </w:rPr>
        <w:t>/reserved seating</w:t>
      </w:r>
      <w:r w:rsidR="000C78DB" w:rsidRPr="0010747B">
        <w:rPr>
          <w:rFonts w:ascii="Arial Bold" w:eastAsia="Times New Roman" w:hAnsi="Arial Bold" w:cs="Arial"/>
          <w:bCs/>
          <w:color w:val="008000"/>
          <w:sz w:val="24"/>
          <w:szCs w:val="24"/>
        </w:rPr>
        <w:t xml:space="preserve"> where an extra fee is paid, you will still need to pay the additional fee </w:t>
      </w:r>
      <w:r w:rsidR="00B93285">
        <w:rPr>
          <w:rFonts w:ascii="Arial Bold" w:eastAsia="Times New Roman" w:hAnsi="Arial Bold" w:cs="Arial"/>
          <w:bCs/>
          <w:color w:val="008000"/>
          <w:sz w:val="24"/>
          <w:szCs w:val="24"/>
        </w:rPr>
        <w:t>when you reserve your tickets</w:t>
      </w:r>
      <w:r>
        <w:rPr>
          <w:rFonts w:ascii="Arial Bold" w:eastAsia="Times New Roman" w:hAnsi="Arial Bold" w:cs="Arial"/>
          <w:bCs/>
          <w:color w:val="008000"/>
          <w:sz w:val="24"/>
          <w:szCs w:val="24"/>
        </w:rPr>
        <w:t xml:space="preserve"> online</w:t>
      </w:r>
      <w:r w:rsidR="000C78DB" w:rsidRPr="0010747B">
        <w:rPr>
          <w:rFonts w:ascii="Arial Bold" w:eastAsia="Times New Roman" w:hAnsi="Arial Bold" w:cs="Arial"/>
          <w:bCs/>
          <w:color w:val="008000"/>
          <w:sz w:val="24"/>
          <w:szCs w:val="24"/>
        </w:rPr>
        <w:t>.</w:t>
      </w:r>
    </w:p>
    <w:p w:rsidR="000C78DB" w:rsidRPr="00190C20" w:rsidRDefault="000C78DB" w:rsidP="000C78DB">
      <w:pPr>
        <w:spacing w:before="100" w:beforeAutospacing="1" w:after="100" w:afterAutospacing="1" w:line="240" w:lineRule="auto"/>
        <w:rPr>
          <w:rFonts w:ascii="Arial Bold" w:eastAsia="Times New Roman" w:hAnsi="Arial Bold" w:cs="Arial"/>
          <w:bCs/>
          <w:color w:val="008000"/>
          <w:sz w:val="28"/>
          <w:szCs w:val="28"/>
        </w:rPr>
      </w:pPr>
      <w:r w:rsidRPr="00190C20">
        <w:rPr>
          <w:rFonts w:ascii="Arial Bold" w:eastAsia="Times New Roman" w:hAnsi="Arial Bold" w:cs="Arial"/>
          <w:bCs/>
          <w:color w:val="008000"/>
          <w:sz w:val="28"/>
          <w:szCs w:val="28"/>
        </w:rPr>
        <w:t>No refunds</w:t>
      </w:r>
      <w:r w:rsidR="00EC4560" w:rsidRPr="00190C20">
        <w:rPr>
          <w:rFonts w:ascii="Arial Bold" w:eastAsia="Times New Roman" w:hAnsi="Arial Bold" w:cs="Arial"/>
          <w:bCs/>
          <w:color w:val="008000"/>
          <w:sz w:val="28"/>
          <w:szCs w:val="28"/>
        </w:rPr>
        <w:t xml:space="preserve"> or exchanges.</w:t>
      </w:r>
      <w:r w:rsidR="00190C20">
        <w:rPr>
          <w:rFonts w:ascii="Arial Bold" w:eastAsia="Times New Roman" w:hAnsi="Arial Bold" w:cs="Arial"/>
          <w:bCs/>
          <w:color w:val="008000"/>
          <w:sz w:val="28"/>
          <w:szCs w:val="28"/>
        </w:rPr>
        <w:t xml:space="preserve"> </w:t>
      </w:r>
      <w:r w:rsidRPr="00AC7079">
        <w:rPr>
          <w:rFonts w:ascii="Arial Bold" w:eastAsia="Times New Roman" w:hAnsi="Arial Bold" w:cs="Arial"/>
          <w:bCs/>
          <w:color w:val="1F497D"/>
        </w:rPr>
        <w:t xml:space="preserve">Thank you for supporting </w:t>
      </w:r>
      <w:r w:rsidR="00AC45A1">
        <w:rPr>
          <w:rFonts w:ascii="Arial Bold" w:eastAsia="Times New Roman" w:hAnsi="Arial Bold" w:cs="Arial"/>
          <w:bCs/>
          <w:color w:val="1F497D"/>
        </w:rPr>
        <w:t>the</w:t>
      </w:r>
      <w:r w:rsidRPr="00AC7079">
        <w:rPr>
          <w:rFonts w:ascii="Arial Bold" w:eastAsia="Times New Roman" w:hAnsi="Arial Bold" w:cs="Arial"/>
          <w:bCs/>
          <w:color w:val="1F497D"/>
        </w:rPr>
        <w:t xml:space="preserve"> Social Committee.</w:t>
      </w:r>
    </w:p>
    <w:sectPr w:rsidR="000C78DB" w:rsidRPr="00190C20" w:rsidSect="00190C20">
      <w:headerReference w:type="even" r:id="rId9"/>
      <w:headerReference w:type="default" r:id="rId10"/>
      <w:footerReference w:type="even" r:id="rId11"/>
      <w:footerReference w:type="default" r:id="rId12"/>
      <w:headerReference w:type="first" r:id="rId13"/>
      <w:footerReference w:type="first" r:id="rId14"/>
      <w:pgSz w:w="12240" w:h="15840"/>
      <w:pgMar w:top="567" w:right="720"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042" w:rsidRDefault="000E2042" w:rsidP="004D0747">
      <w:pPr>
        <w:spacing w:after="0" w:line="240" w:lineRule="auto"/>
      </w:pPr>
      <w:r>
        <w:separator/>
      </w:r>
    </w:p>
  </w:endnote>
  <w:endnote w:type="continuationSeparator" w:id="0">
    <w:p w:rsidR="000E2042" w:rsidRDefault="000E2042" w:rsidP="004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47" w:rsidRDefault="004D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47" w:rsidRDefault="004D0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47" w:rsidRDefault="004D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042" w:rsidRDefault="000E2042" w:rsidP="004D0747">
      <w:pPr>
        <w:spacing w:after="0" w:line="240" w:lineRule="auto"/>
      </w:pPr>
      <w:r>
        <w:separator/>
      </w:r>
    </w:p>
  </w:footnote>
  <w:footnote w:type="continuationSeparator" w:id="0">
    <w:p w:rsidR="000E2042" w:rsidRDefault="000E2042" w:rsidP="004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47" w:rsidRDefault="004D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47" w:rsidRDefault="00883795" w:rsidP="00883795">
    <w:pPr>
      <w:pStyle w:val="Header"/>
      <w:spacing w:after="0"/>
      <w:jc w:val="right"/>
    </w:pPr>
    <w:bookmarkStart w:id="0" w:name="TITUS1HeaderPrimary"/>
    <w:r w:rsidRPr="00883795">
      <w:rPr>
        <w:color w:val="000000"/>
        <w:sz w:val="17"/>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47" w:rsidRDefault="004D0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E1"/>
    <w:rsid w:val="000203D5"/>
    <w:rsid w:val="00041273"/>
    <w:rsid w:val="000B02E1"/>
    <w:rsid w:val="000C78DB"/>
    <w:rsid w:val="000E2042"/>
    <w:rsid w:val="00190C20"/>
    <w:rsid w:val="001B2F8A"/>
    <w:rsid w:val="002251A4"/>
    <w:rsid w:val="002B401E"/>
    <w:rsid w:val="002B56BF"/>
    <w:rsid w:val="002D6881"/>
    <w:rsid w:val="002D7EE0"/>
    <w:rsid w:val="003C7D29"/>
    <w:rsid w:val="00422E94"/>
    <w:rsid w:val="004A5514"/>
    <w:rsid w:val="004B4250"/>
    <w:rsid w:val="004D0747"/>
    <w:rsid w:val="005B40AE"/>
    <w:rsid w:val="005C7BFF"/>
    <w:rsid w:val="006929BD"/>
    <w:rsid w:val="00702C3B"/>
    <w:rsid w:val="00714EC4"/>
    <w:rsid w:val="008648E8"/>
    <w:rsid w:val="00883795"/>
    <w:rsid w:val="00AA175B"/>
    <w:rsid w:val="00AC45A1"/>
    <w:rsid w:val="00B62B13"/>
    <w:rsid w:val="00B93285"/>
    <w:rsid w:val="00EA5D00"/>
    <w:rsid w:val="00EC4560"/>
    <w:rsid w:val="00F31963"/>
    <w:rsid w:val="00F353BE"/>
    <w:rsid w:val="00FC765E"/>
    <w:rsid w:val="00FE1993"/>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2F5D3"/>
  <w15:chartTrackingRefBased/>
  <w15:docId w15:val="{5B12DE34-BED1-48FD-859E-BF7F5FFB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E1"/>
    <w:pPr>
      <w:spacing w:after="200" w:line="276" w:lineRule="auto"/>
    </w:pPr>
    <w:rPr>
      <w:sz w:val="22"/>
      <w:szCs w:val="22"/>
      <w:lang w:val="en-US" w:eastAsia="en-US"/>
    </w:rPr>
  </w:style>
  <w:style w:type="paragraph" w:styleId="Heading3">
    <w:name w:val="heading 3"/>
    <w:basedOn w:val="Normal"/>
    <w:link w:val="Heading3Char"/>
    <w:uiPriority w:val="9"/>
    <w:qFormat/>
    <w:rsid w:val="000B02E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B02E1"/>
    <w:rPr>
      <w:rFonts w:ascii="Times New Roman" w:eastAsia="Times New Roman" w:hAnsi="Times New Roman" w:cs="Times New Roman"/>
      <w:b/>
      <w:bCs/>
      <w:sz w:val="27"/>
      <w:szCs w:val="27"/>
    </w:rPr>
  </w:style>
  <w:style w:type="paragraph" w:styleId="NormalWeb">
    <w:name w:val="Normal (Web)"/>
    <w:basedOn w:val="Normal"/>
    <w:uiPriority w:val="99"/>
    <w:unhideWhenUsed/>
    <w:rsid w:val="000B02E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B02E1"/>
    <w:rPr>
      <w:b/>
      <w:bCs/>
    </w:rPr>
  </w:style>
  <w:style w:type="character" w:styleId="Emphasis">
    <w:name w:val="Emphasis"/>
    <w:uiPriority w:val="20"/>
    <w:qFormat/>
    <w:rsid w:val="000B02E1"/>
    <w:rPr>
      <w:i/>
      <w:iCs/>
    </w:rPr>
  </w:style>
  <w:style w:type="character" w:styleId="Hyperlink">
    <w:name w:val="Hyperlink"/>
    <w:uiPriority w:val="99"/>
    <w:unhideWhenUsed/>
    <w:rsid w:val="000B02E1"/>
    <w:rPr>
      <w:color w:val="0000FF"/>
      <w:u w:val="single"/>
    </w:rPr>
  </w:style>
  <w:style w:type="paragraph" w:styleId="BalloonText">
    <w:name w:val="Balloon Text"/>
    <w:basedOn w:val="Normal"/>
    <w:link w:val="BalloonTextChar"/>
    <w:uiPriority w:val="99"/>
    <w:semiHidden/>
    <w:unhideWhenUsed/>
    <w:rsid w:val="000B02E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B02E1"/>
    <w:rPr>
      <w:rFonts w:ascii="Tahoma" w:hAnsi="Tahoma" w:cs="Tahoma"/>
      <w:sz w:val="16"/>
      <w:szCs w:val="16"/>
    </w:rPr>
  </w:style>
  <w:style w:type="paragraph" w:styleId="Header">
    <w:name w:val="header"/>
    <w:basedOn w:val="Normal"/>
    <w:link w:val="HeaderChar"/>
    <w:uiPriority w:val="99"/>
    <w:unhideWhenUsed/>
    <w:rsid w:val="004D0747"/>
    <w:pPr>
      <w:tabs>
        <w:tab w:val="center" w:pos="4680"/>
        <w:tab w:val="right" w:pos="9360"/>
      </w:tabs>
    </w:pPr>
  </w:style>
  <w:style w:type="character" w:customStyle="1" w:styleId="HeaderChar">
    <w:name w:val="Header Char"/>
    <w:link w:val="Header"/>
    <w:uiPriority w:val="99"/>
    <w:rsid w:val="004D0747"/>
    <w:rPr>
      <w:sz w:val="22"/>
      <w:szCs w:val="22"/>
      <w:lang w:val="en-US" w:eastAsia="en-US"/>
    </w:rPr>
  </w:style>
  <w:style w:type="paragraph" w:styleId="Footer">
    <w:name w:val="footer"/>
    <w:basedOn w:val="Normal"/>
    <w:link w:val="FooterChar"/>
    <w:uiPriority w:val="99"/>
    <w:unhideWhenUsed/>
    <w:rsid w:val="004D0747"/>
    <w:pPr>
      <w:tabs>
        <w:tab w:val="center" w:pos="4680"/>
        <w:tab w:val="right" w:pos="9360"/>
      </w:tabs>
    </w:pPr>
  </w:style>
  <w:style w:type="character" w:customStyle="1" w:styleId="FooterChar">
    <w:name w:val="Footer Char"/>
    <w:link w:val="Footer"/>
    <w:uiPriority w:val="99"/>
    <w:rsid w:val="004D074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9813">
      <w:bodyDiv w:val="1"/>
      <w:marLeft w:val="0"/>
      <w:marRight w:val="0"/>
      <w:marTop w:val="0"/>
      <w:marBottom w:val="0"/>
      <w:divBdr>
        <w:top w:val="none" w:sz="0" w:space="0" w:color="auto"/>
        <w:left w:val="none" w:sz="0" w:space="0" w:color="auto"/>
        <w:bottom w:val="none" w:sz="0" w:space="0" w:color="auto"/>
        <w:right w:val="none" w:sz="0" w:space="0" w:color="auto"/>
      </w:divBdr>
      <w:divsChild>
        <w:div w:id="736899559">
          <w:marLeft w:val="3"/>
          <w:marRight w:val="3"/>
          <w:marTop w:val="0"/>
          <w:marBottom w:val="0"/>
          <w:divBdr>
            <w:top w:val="single" w:sz="48" w:space="0" w:color="FFFFFF"/>
            <w:left w:val="single" w:sz="48" w:space="0" w:color="FFFFFF"/>
            <w:bottom w:val="single" w:sz="48" w:space="0" w:color="FFFFFF"/>
            <w:right w:val="single" w:sz="48" w:space="0" w:color="FFFFFF"/>
          </w:divBdr>
          <w:divsChild>
            <w:div w:id="1750806105">
              <w:marLeft w:val="0"/>
              <w:marRight w:val="0"/>
              <w:marTop w:val="0"/>
              <w:marBottom w:val="0"/>
              <w:divBdr>
                <w:top w:val="none" w:sz="0" w:space="0" w:color="auto"/>
                <w:left w:val="none" w:sz="0" w:space="0" w:color="auto"/>
                <w:bottom w:val="none" w:sz="0" w:space="0" w:color="auto"/>
                <w:right w:val="none" w:sz="0" w:space="0" w:color="auto"/>
              </w:divBdr>
              <w:divsChild>
                <w:div w:id="587689828">
                  <w:marLeft w:val="0"/>
                  <w:marRight w:val="-100"/>
                  <w:marTop w:val="0"/>
                  <w:marBottom w:val="0"/>
                  <w:divBdr>
                    <w:top w:val="none" w:sz="0" w:space="0" w:color="auto"/>
                    <w:left w:val="none" w:sz="0" w:space="0" w:color="auto"/>
                    <w:bottom w:val="none" w:sz="0" w:space="0" w:color="auto"/>
                    <w:right w:val="none" w:sz="0" w:space="0" w:color="auto"/>
                  </w:divBdr>
                  <w:divsChild>
                    <w:div w:id="1860240769">
                      <w:marLeft w:val="25"/>
                      <w:marRight w:val="0"/>
                      <w:marTop w:val="0"/>
                      <w:marBottom w:val="0"/>
                      <w:divBdr>
                        <w:top w:val="none" w:sz="0" w:space="0" w:color="auto"/>
                        <w:left w:val="none" w:sz="0" w:space="0" w:color="auto"/>
                        <w:bottom w:val="none" w:sz="0" w:space="0" w:color="auto"/>
                        <w:right w:val="none" w:sz="0" w:space="0" w:color="auto"/>
                      </w:divBdr>
                      <w:divsChild>
                        <w:div w:id="9776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794840">
      <w:bodyDiv w:val="1"/>
      <w:marLeft w:val="0"/>
      <w:marRight w:val="0"/>
      <w:marTop w:val="0"/>
      <w:marBottom w:val="0"/>
      <w:divBdr>
        <w:top w:val="none" w:sz="0" w:space="0" w:color="auto"/>
        <w:left w:val="none" w:sz="0" w:space="0" w:color="auto"/>
        <w:bottom w:val="none" w:sz="0" w:space="0" w:color="auto"/>
        <w:right w:val="none" w:sz="0" w:space="0" w:color="auto"/>
      </w:divBdr>
    </w:div>
    <w:div w:id="5534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b6318423-cd65-464c-bace-205e6ba03b7c</TitusGUID>
  <TitusMetadata xmlns="">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k5PIn1dfV19</TitusMetadata>
</titus>
</file>

<file path=customXml/itemProps1.xml><?xml version="1.0" encoding="utf-8"?>
<ds:datastoreItem xmlns:ds="http://schemas.openxmlformats.org/officeDocument/2006/customXml" ds:itemID="{D31719B7-3BB8-4BFF-8966-35F872CDD60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SecurityClassificationLevel - UNCLASSIFIED, Creator - McKeown, KellyP, EventDateandTime - 2021-08-11 at 04:09:27 PM, EventDateandTime - 2021-08-11 at 04:38:13 PM, EventDateandTime - 2022-05-16 at 11:23:03 AM, EventDateandTime - 2022-06-30 at 09:43:26 AM, EventDateandTime - 2022-06-30 at 09:44:18 AM, Kelly (she/her), EventDateandTime - 2024-01-25 at 12:33:49 PM, EventDateandTime - 2024-05-09 at 11:28:23 AM, EventDateandTime - 2024-05-09 at 11:30:01 AM, EventDateandTime - 2024-05-09 at 11:30:31 AM</cp:keywords>
  <cp:lastModifiedBy>Kelly McKeown</cp:lastModifiedBy>
  <cp:revision>4</cp:revision>
  <cp:lastPrinted>2023-04-13T03:40:00Z</cp:lastPrinted>
  <dcterms:created xsi:type="dcterms:W3CDTF">2024-05-09T22:03:00Z</dcterms:created>
  <dcterms:modified xsi:type="dcterms:W3CDTF">2024-12-20T07:37:00Z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b6318423-cd65-464c-bace-205e6ba03b7c</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NO</vt:lpwstr>
  </property>
</Properties>
</file>